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UZNÁNÍ DLUHU</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učiněné podle § 2053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Číslo účtu:</w:t>
      </w:r>
      <w:r>
        <w:rPr>
          <w:rFonts w:ascii="Times New Roman" w:cs="Times New Roman" w:eastAsia="Times New Roman" w:hAnsi="Times New Roman"/>
          <w:b w:val="false"/>
          <w:bCs w:val="false"/>
          <w:i w:val="false"/>
          <w:iCs w:val="false"/>
          <w:sz w:val="24"/>
          <w:szCs w:val="24"/>
        </w:rPr>
        <w:t xml:space="preserve">00000001/0000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peter@example.invalid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jana@example.invalid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Uznání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Dlužník tímto uznává svůj dluh vůči věřiteli ve výši </w:t>
      </w:r>
      <w:r>
        <w:rPr>
          <w:rFonts w:ascii="Times New Roman" w:cs="Times New Roman" w:eastAsia="Times New Roman" w:hAnsi="Times New Roman"/>
          <w:b w:val="false"/>
          <w:bCs w:val="false"/>
          <w:i w:val="false"/>
          <w:iCs w:val="false"/>
          <w:sz w:val="24"/>
          <w:szCs w:val="24"/>
        </w:rPr>
        <w:t xml:space="preserve">24000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dvacet čtyři tisíce korun českých</w:t>
      </w:r>
      <w:r>
        <w:rPr>
          <w:rFonts w:ascii="Times New Roman" w:cs="Times New Roman" w:eastAsia="Times New Roman" w:hAnsi="Times New Roman"/>
          <w:b w:val="false"/>
          <w:bCs w:val="false"/>
          <w:i w:val="false"/>
          <w:iCs w:val="false"/>
          <w:sz w:val="24"/>
          <w:szCs w:val="24"/>
        </w:rPr>
        <w:t xml:space="preserve">), který vznikl z důvodu: </w:t>
      </w:r>
      <w:r>
        <w:rPr>
          <w:rFonts w:ascii="Times New Roman" w:cs="Times New Roman" w:eastAsia="Times New Roman" w:hAnsi="Times New Roman"/>
          <w:b w:val="false"/>
          <w:bCs w:val="false"/>
          <w:i w:val="false"/>
          <w:iCs w:val="false"/>
          <w:sz w:val="24"/>
          <w:szCs w:val="24"/>
        </w:rPr>
        <w:t xml:space="preserve">neuhrazeného nájemného za srpen a září 2026 podle nájemní smlouvy ze dne 1. 1. 2026 k ateliéru na modelové adrese Botanická 14, Brno, ve výši 12 000 Kč za každý měsíc</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Dlužník výslovně prohlašuje, že uznává shora uvedený dluh </w:t>
      </w:r>
      <w:r>
        <w:rPr>
          <w:rFonts w:ascii="Times New Roman" w:cs="Times New Roman" w:eastAsia="Times New Roman" w:hAnsi="Times New Roman"/>
          <w:b/>
          <w:bCs/>
          <w:i w:val="false"/>
          <w:iCs w:val="false"/>
          <w:sz w:val="24"/>
          <w:szCs w:val="24"/>
        </w:rPr>
        <w:t xml:space="preserve">co do důvodu i výše</w:t>
      </w:r>
      <w:r>
        <w:rPr>
          <w:rFonts w:ascii="Times New Roman" w:cs="Times New Roman" w:eastAsia="Times New Roman" w:hAnsi="Times New Roman"/>
          <w:b w:val="false"/>
          <w:bCs w:val="false"/>
          <w:i w:val="false"/>
          <w:iCs w:val="false"/>
          <w:sz w:val="24"/>
          <w:szCs w:val="24"/>
        </w:rPr>
        <w:t xml:space="preserve"> a se zavazuje jej věřiteli uhradit ve lhůtách a způsobem uvedeným níže.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Splácení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v hotovosti v místě bydliště nebo sídla věřitele.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Dlužník vrátí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Další ujednání.</w:t>
      </w:r>
      <w:r>
        <w:rPr>
          <w:rFonts w:ascii="Times New Roman" w:cs="Times New Roman" w:eastAsia="Times New Roman" w:hAnsi="Times New Roman"/>
          <w:b w:val="false"/>
          <w:bCs w:val="false"/>
          <w:i w:val="false"/>
          <w:iCs w:val="false"/>
          <w:sz w:val="24"/>
          <w:szCs w:val="24"/>
        </w:rPr>
        <w:t xml:space="preserve"> Smluvní strany se dále dohodly: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Rozhodčí doložka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tohoto uznání dluhu,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Toto uznání dluhu bylo vyhotoveno ve 2 stejnopisech, pro každého z účastníků. Každý z účastníků převzal jedno vyhotovení tohoto uznání dluhu. Smluvní strany se dohodly, že toto uznání dluhu je možné měnit pouze očíslovaným písemným dodatkem podepsaným oběma stranami, který se stane nedílnou součástí tohoto uznání dluhu.</w:t>
      </w:r>
    </w:p>
    <w:p>
      <w:pPr>
        <w:keepNext/>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Dlužník a věřitel potvrzují, že si toto uznání dluhu řádně přečetli, jeho obsahu rozumějí a na znak souhlasu jej podepisují. Smluvní strany prohlašují, že toto uznání dluhu učinily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Brno</w:t>
      </w:r>
      <w:r>
        <w:rPr>
          <w:rFonts w:ascii="Times New Roman" w:cs="Times New Roman" w:eastAsia="Times New Roman" w:hAnsi="Times New Roman"/>
          <w:b w:val="false"/>
          <w:bCs w:val="false"/>
          <w:i w:val="false"/>
          <w:iCs w:val="false"/>
          <w:sz w:val="24"/>
          <w:szCs w:val="24"/>
        </w:rPr>
        <w:t xml:space="preserve">, dne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Peter Mrkvička</w:t>
            </w:r>
            <w:r>
              <w:br/>
            </w: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Jana Mrkvičková</w:t>
            </w:r>
            <w:r>
              <w:br/>
            </w:r>
            <w:r>
              <w:rPr>
                <w:rFonts w:ascii="Times New Roman" w:cs="Times New Roman" w:eastAsia="Times New Roman" w:hAnsi="Times New Roman"/>
                <w:b/>
                <w:bCs/>
                <w:i w:val="false"/>
                <w:iCs w:val="false"/>
                <w:sz w:val="24"/>
                <w:szCs w:val="24"/>
              </w:rPr>
              <w:t xml:space="preserve">Dlužník</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Uznání dluhu za nezaplacené nájemné — vyplněný vzor</dc:title>
  <dc:creator>JUDr. Milan Ficek, LL.M.</dc:creator>
  <dc:description>Uznání dluhu za nezaplacené nájemné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